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Title A"/>
        <w:pBdr>
          <w:top w:val="single" w:color="003399" w:sz="4" w:space="0" w:shadow="0" w:frame="0"/>
          <w:left w:val="nil"/>
          <w:bottom w:val="single" w:color="003399" w:sz="4" w:space="0" w:shadow="0" w:frame="0"/>
          <w:right w:val="nil"/>
        </w:pBdr>
        <w:spacing w:line="276" w:lineRule="auto"/>
        <w:rPr>
          <w:outline w:val="0"/>
          <w:color w:val="003399"/>
          <w:sz w:val="35"/>
          <w:szCs w:val="35"/>
          <w:u w:color="003399"/>
          <w14:textFill>
            <w14:solidFill>
              <w14:srgbClr w14:val="003399"/>
            </w14:solidFill>
          </w14:textFill>
        </w:rPr>
      </w:pPr>
      <w:r>
        <w:rPr>
          <w:outline w:val="0"/>
          <w:color w:val="003399"/>
          <w:sz w:val="35"/>
          <w:szCs w:val="35"/>
          <w:u w:color="003399"/>
          <w:rtl w:val="0"/>
          <w14:textFill>
            <w14:solidFill>
              <w14:srgbClr w14:val="003399"/>
            </w14:solidFill>
          </w14:textFill>
        </w:rPr>
        <w:t xml:space="preserve">ΕΙΔΙΚΕΣ ΔΡΑΣΕΙΣ </w:t>
      </w:r>
      <w:r>
        <w:rPr>
          <w:outline w:val="0"/>
          <w:color w:val="003399"/>
          <w:sz w:val="35"/>
          <w:szCs w:val="35"/>
          <w:u w:color="003399"/>
          <w:rtl w:val="0"/>
          <w:lang w:val="en-US"/>
          <w14:textFill>
            <w14:solidFill>
              <w14:srgbClr w14:val="003399"/>
            </w14:solidFill>
          </w14:textFill>
        </w:rPr>
        <w:t>E</w:t>
      </w:r>
      <w:r>
        <w:rPr>
          <w:outline w:val="0"/>
          <w:color w:val="003399"/>
          <w:sz w:val="35"/>
          <w:szCs w:val="35"/>
          <w:u w:color="003399"/>
          <w:rtl w:val="0"/>
          <w14:textFill>
            <w14:solidFill>
              <w14:srgbClr w14:val="003399"/>
            </w14:solidFill>
          </w14:textFill>
        </w:rPr>
        <w:t xml:space="preserve">ΝΤΑΞΗΣ ΣΤΗΝ ΑΠΑΣΧΟΛΗΣΗ ΓΙΑ </w:t>
        <w:br w:type="textWrapping"/>
        <w:t>ΝΕΟΥΣ</w:t>
      </w:r>
      <w:r>
        <w:rPr>
          <w:outline w:val="0"/>
          <w:color w:val="003399"/>
          <w:sz w:val="35"/>
          <w:szCs w:val="35"/>
          <w:u w:color="003399"/>
          <w:rtl w:val="0"/>
          <w14:textFill>
            <w14:solidFill>
              <w14:srgbClr w14:val="003399"/>
            </w14:solidFill>
          </w14:textFill>
        </w:rPr>
        <w:t>/</w:t>
      </w:r>
      <w:r>
        <w:rPr>
          <w:outline w:val="0"/>
          <w:color w:val="003399"/>
          <w:sz w:val="35"/>
          <w:szCs w:val="35"/>
          <w:u w:color="003399"/>
          <w:rtl w:val="0"/>
          <w14:textFill>
            <w14:solidFill>
              <w14:srgbClr w14:val="003399"/>
            </w14:solidFill>
          </w14:textFill>
        </w:rPr>
        <w:t>ΝΕΕΣ ΜΕ ΑΝΑΠΗΡΙΑ</w:t>
      </w:r>
    </w:p>
    <w:p>
      <w:pPr>
        <w:pStyle w:val="Normal.0"/>
        <w:tabs>
          <w:tab w:val="left" w:pos="7938"/>
        </w:tabs>
        <w:spacing w:before="480" w:after="0"/>
        <w:ind w:left="6804" w:firstLine="0"/>
        <w:jc w:val="left"/>
      </w:pPr>
      <w:r>
        <w:rPr>
          <w:b w:val="1"/>
          <w:bCs w:val="1"/>
          <w:outline w:val="0"/>
          <w:color w:val="000000"/>
          <w:u w:color="000000"/>
          <w:rtl w:val="0"/>
          <w14:textFill>
            <w14:solidFill>
              <w14:srgbClr w14:val="000000"/>
            </w14:solidFill>
          </w14:textFill>
        </w:rPr>
        <w:t>Αθήνα</w:t>
      </w:r>
      <w:r>
        <w:rPr>
          <w:b w:val="1"/>
          <w:bCs w:val="1"/>
          <w:rtl w:val="0"/>
        </w:rPr>
        <w:t xml:space="preserve">: </w:t>
        <w:tab/>
      </w:r>
      <w:r>
        <w:rPr>
          <w:outline w:val="0"/>
          <w:color w:val="000000"/>
          <w:sz w:val="20"/>
          <w:szCs w:val="20"/>
          <w:u w:color="000000"/>
          <w:rtl w:val="0"/>
          <w14:textFill>
            <w14:solidFill>
              <w14:srgbClr w14:val="000000"/>
            </w14:solidFill>
          </w14:textFill>
        </w:rPr>
        <w:t>26.10.2022</w:t>
      </w:r>
      <w:r>
        <w:br w:type="textWrapping"/>
      </w:r>
      <w:r>
        <w:rPr>
          <w:b w:val="1"/>
          <w:bCs w:val="1"/>
          <w:rtl w:val="0"/>
        </w:rPr>
        <w:t>Αρ</w:t>
      </w:r>
      <w:r>
        <w:rPr>
          <w:b w:val="1"/>
          <w:bCs w:val="1"/>
          <w:rtl w:val="0"/>
        </w:rPr>
        <w:t xml:space="preserve">. </w:t>
      </w:r>
      <w:r>
        <w:rPr>
          <w:b w:val="1"/>
          <w:bCs w:val="1"/>
          <w:rtl w:val="0"/>
        </w:rPr>
        <w:t>Πρωτ</w:t>
      </w:r>
      <w:r>
        <w:rPr>
          <w:b w:val="1"/>
          <w:bCs w:val="1"/>
          <w:rtl w:val="0"/>
        </w:rPr>
        <w:t xml:space="preserve">.: </w:t>
        <w:tab/>
        <w:t>1564</w:t>
      </w:r>
    </w:p>
    <w:p>
      <w:pPr>
        <w:pStyle w:val="Title A"/>
        <w:rPr>
          <w:outline w:val="0"/>
          <w:color w:val="000000"/>
          <w:u w:color="000000"/>
          <w14:textFill>
            <w14:solidFill>
              <w14:srgbClr w14:val="000000"/>
            </w14:solidFill>
          </w14:textFill>
        </w:rPr>
      </w:pPr>
      <w:r>
        <w:rPr>
          <w:spacing w:val="4"/>
          <w:kern w:val="28"/>
          <w:sz w:val="24"/>
          <w:szCs w:val="24"/>
          <w:u w:val="single"/>
          <w:rtl w:val="0"/>
        </w:rPr>
        <w:t>ΔΕΛΤΙΟ ΤΥΠΟΥ</w:t>
      </w:r>
      <w:r>
        <w:rPr>
          <w:spacing w:val="5"/>
          <w:kern w:val="28"/>
          <w:rtl w:val="0"/>
        </w:rPr>
        <w:t xml:space="preserve"> </w:t>
        <w:br w:type="textWrapping"/>
      </w:r>
      <w:r>
        <w:rPr>
          <w:outline w:val="0"/>
          <w:color w:val="2f5496"/>
          <w:spacing w:val="5"/>
          <w:kern w:val="28"/>
          <w:u w:color="2f5496"/>
          <w:rtl w:val="0"/>
          <w14:textFill>
            <w14:solidFill>
              <w14:srgbClr w14:val="2F5496"/>
            </w14:solidFill>
          </w14:textFill>
        </w:rPr>
        <w:t xml:space="preserve">ΠΑΡΑΤΑΣΗ ΠΡΟΘΕΣΜΙΑΣ ΥΠΟΒΟΛΗΣ ΑΙΤΗΣΕΩΝ ΣΥΜΜΕΤΟΧΗΣ                                   Με την Νο </w:t>
      </w:r>
      <w:r>
        <w:rPr>
          <w:outline w:val="0"/>
          <w:color w:val="2f5496"/>
          <w:spacing w:val="5"/>
          <w:kern w:val="28"/>
          <w:u w:color="2f5496"/>
          <w:rtl w:val="0"/>
          <w14:textFill>
            <w14:solidFill>
              <w14:srgbClr w14:val="2F5496"/>
            </w14:solidFill>
          </w14:textFill>
        </w:rPr>
        <w:t xml:space="preserve">24/24.10.2022 </w:t>
      </w:r>
      <w:r>
        <w:rPr>
          <w:outline w:val="0"/>
          <w:color w:val="2f5496"/>
          <w:spacing w:val="5"/>
          <w:kern w:val="28"/>
          <w:u w:color="2f5496"/>
          <w:rtl w:val="0"/>
          <w14:textFill>
            <w14:solidFill>
              <w14:srgbClr w14:val="2F5496"/>
            </w14:solidFill>
          </w14:textFill>
        </w:rPr>
        <w:t xml:space="preserve">Απόφαση της Εκτελεστικής Γραμματείας της ΕΣΑμεΑ παρατείνεται ο χρόνος υποβολής των ηλεκτρονικών αιτήσεων και δικαιολογητικών των ενδιαφερομένων έως την Τετάρτη </w:t>
      </w:r>
      <w:r>
        <w:rPr>
          <w:outline w:val="0"/>
          <w:color w:val="2f5496"/>
          <w:spacing w:val="5"/>
          <w:kern w:val="28"/>
          <w:u w:color="2f5496"/>
          <w:rtl w:val="0"/>
          <w14:textFill>
            <w14:solidFill>
              <w14:srgbClr w14:val="2F5496"/>
            </w14:solidFill>
          </w14:textFill>
        </w:rPr>
        <w:t xml:space="preserve">30 </w:t>
      </w:r>
      <w:r>
        <w:rPr>
          <w:outline w:val="0"/>
          <w:color w:val="2f5496"/>
          <w:spacing w:val="5"/>
          <w:kern w:val="28"/>
          <w:u w:color="2f5496"/>
          <w:rtl w:val="0"/>
          <w14:textFill>
            <w14:solidFill>
              <w14:srgbClr w14:val="2F5496"/>
            </w14:solidFill>
          </w14:textFill>
        </w:rPr>
        <w:t xml:space="preserve">Νοεμβρίου </w:t>
      </w:r>
      <w:r>
        <w:rPr>
          <w:outline w:val="0"/>
          <w:color w:val="2f5496"/>
          <w:spacing w:val="5"/>
          <w:kern w:val="28"/>
          <w:u w:color="2f5496"/>
          <w:rtl w:val="0"/>
          <w14:textFill>
            <w14:solidFill>
              <w14:srgbClr w14:val="2F5496"/>
            </w14:solidFill>
          </w14:textFill>
        </w:rPr>
        <w:t xml:space="preserve">2022 </w:t>
      </w:r>
      <w:r>
        <w:rPr>
          <w:outline w:val="0"/>
          <w:color w:val="2f5496"/>
          <w:spacing w:val="5"/>
          <w:kern w:val="28"/>
          <w:u w:color="2f5496"/>
          <w:rtl w:val="0"/>
          <w14:textFill>
            <w14:solidFill>
              <w14:srgbClr w14:val="2F5496"/>
            </w14:solidFill>
          </w14:textFill>
        </w:rPr>
        <w:t xml:space="preserve">και ώρα </w:t>
      </w:r>
      <w:r>
        <w:rPr>
          <w:outline w:val="0"/>
          <w:color w:val="2f5496"/>
          <w:spacing w:val="5"/>
          <w:kern w:val="28"/>
          <w:u w:color="2f5496"/>
          <w:rtl w:val="0"/>
          <w14:textFill>
            <w14:solidFill>
              <w14:srgbClr w14:val="2F5496"/>
            </w14:solidFill>
          </w14:textFill>
        </w:rPr>
        <w:t xml:space="preserve">23:59:59 </w:t>
      </w:r>
      <w:r>
        <w:rPr>
          <w:outline w:val="0"/>
          <w:color w:val="2f5496"/>
          <w:spacing w:val="5"/>
          <w:kern w:val="28"/>
          <w:u w:color="2f5496"/>
          <w:rtl w:val="0"/>
          <w14:textFill>
            <w14:solidFill>
              <w14:srgbClr w14:val="2F5496"/>
            </w14:solidFill>
          </w14:textFill>
        </w:rPr>
        <w:t>στο πλαίσιο της με αρ</w:t>
      </w:r>
      <w:r>
        <w:rPr>
          <w:outline w:val="0"/>
          <w:color w:val="2f5496"/>
          <w:spacing w:val="5"/>
          <w:kern w:val="28"/>
          <w:u w:color="2f5496"/>
          <w:rtl w:val="0"/>
          <w14:textFill>
            <w14:solidFill>
              <w14:srgbClr w14:val="2F5496"/>
            </w14:solidFill>
          </w14:textFill>
        </w:rPr>
        <w:t xml:space="preserve">. </w:t>
      </w:r>
      <w:r>
        <w:rPr>
          <w:outline w:val="0"/>
          <w:color w:val="2f5496"/>
          <w:spacing w:val="5"/>
          <w:kern w:val="28"/>
          <w:u w:color="2f5496"/>
          <w:rtl w:val="0"/>
          <w14:textFill>
            <w14:solidFill>
              <w14:srgbClr w14:val="2F5496"/>
            </w14:solidFill>
          </w14:textFill>
        </w:rPr>
        <w:t>πρωτ</w:t>
      </w:r>
      <w:r>
        <w:rPr>
          <w:outline w:val="0"/>
          <w:color w:val="2f5496"/>
          <w:spacing w:val="5"/>
          <w:kern w:val="28"/>
          <w:u w:color="2f5496"/>
          <w:rtl w:val="0"/>
          <w14:textFill>
            <w14:solidFill>
              <w14:srgbClr w14:val="2F5496"/>
            </w14:solidFill>
          </w14:textFill>
        </w:rPr>
        <w:t xml:space="preserve">.: 980/05.07.2022 </w:t>
      </w:r>
      <w:r>
        <w:rPr>
          <w:outline w:val="0"/>
          <w:color w:val="2f5496"/>
          <w:spacing w:val="5"/>
          <w:kern w:val="28"/>
          <w:u w:color="2f5496"/>
          <w:rtl w:val="0"/>
          <w14:textFill>
            <w14:solidFill>
              <w14:srgbClr w14:val="2F5496"/>
            </w14:solidFill>
          </w14:textFill>
        </w:rPr>
        <w:t xml:space="preserve">Πρόσκλησης Εκδήλωσης Ενδιαφέροντος για την επιλογή ωφελούμενων για τα επιδοτούμενα προγράμματα επαγγελματικής κατάρτισης </w:t>
      </w:r>
      <w:r>
        <w:rPr>
          <w:outline w:val="0"/>
          <w:color w:val="2f5496"/>
          <w:spacing w:val="5"/>
          <w:kern w:val="28"/>
          <w:u w:color="2f5496"/>
          <w:rtl w:val="0"/>
          <w:lang w:val="pt-PT"/>
          <w14:textFill>
            <w14:solidFill>
              <w14:srgbClr w14:val="2F5496"/>
            </w14:solidFill>
          </w14:textFill>
        </w:rPr>
        <w:t>[</w:t>
      </w:r>
      <w:r>
        <w:rPr>
          <w:outline w:val="0"/>
          <w:color w:val="2f5496"/>
          <w:spacing w:val="5"/>
          <w:kern w:val="28"/>
          <w:u w:color="2f5496"/>
          <w:rtl w:val="0"/>
          <w14:textFill>
            <w14:solidFill>
              <w14:srgbClr w14:val="2F5496"/>
            </w14:solidFill>
          </w14:textFill>
        </w:rPr>
        <w:t xml:space="preserve">στο πλαίσιο υλοποίησης του Υποέργου </w:t>
      </w:r>
      <w:r>
        <w:rPr>
          <w:outline w:val="0"/>
          <w:color w:val="2f5496"/>
          <w:spacing w:val="5"/>
          <w:kern w:val="28"/>
          <w:u w:color="2f5496"/>
          <w:rtl w:val="0"/>
          <w:lang w:val="ru-RU"/>
          <w14:textFill>
            <w14:solidFill>
              <w14:srgbClr w14:val="2F5496"/>
            </w14:solidFill>
          </w14:textFill>
        </w:rPr>
        <w:t xml:space="preserve">1 </w:t>
      </w:r>
      <w:r>
        <w:rPr>
          <w:outline w:val="0"/>
          <w:color w:val="2f5496"/>
          <w:spacing w:val="5"/>
          <w:kern w:val="28"/>
          <w:u w:color="2f5496"/>
          <w:rtl w:val="0"/>
          <w14:textFill>
            <w14:solidFill>
              <w14:srgbClr w14:val="2F5496"/>
            </w14:solidFill>
          </w14:textFill>
        </w:rPr>
        <w:t>«Υλοποίηση δράσεων συμβουλευτικής</w:t>
      </w:r>
      <w:r>
        <w:rPr>
          <w:outline w:val="0"/>
          <w:color w:val="2f5496"/>
          <w:spacing w:val="5"/>
          <w:kern w:val="28"/>
          <w:u w:color="2f5496"/>
          <w:rtl w:val="0"/>
          <w14:textFill>
            <w14:solidFill>
              <w14:srgbClr w14:val="2F5496"/>
            </w14:solidFill>
          </w14:textFill>
        </w:rPr>
        <w:t xml:space="preserve">, </w:t>
      </w:r>
      <w:r>
        <w:rPr>
          <w:outline w:val="0"/>
          <w:color w:val="2f5496"/>
          <w:spacing w:val="5"/>
          <w:kern w:val="28"/>
          <w:u w:color="2f5496"/>
          <w:rtl w:val="0"/>
          <w14:textFill>
            <w14:solidFill>
              <w14:srgbClr w14:val="2F5496"/>
            </w14:solidFill>
          </w14:textFill>
        </w:rPr>
        <w:t>κατάρτισης και πιστοποίησης» της Πράξης «Ειδικές Δράσεις Ένταξης στην Απασχόληση για Νέους</w:t>
      </w:r>
      <w:r>
        <w:rPr>
          <w:outline w:val="0"/>
          <w:color w:val="2f5496"/>
          <w:spacing w:val="5"/>
          <w:kern w:val="28"/>
          <w:u w:color="2f5496"/>
          <w:rtl w:val="0"/>
          <w14:textFill>
            <w14:solidFill>
              <w14:srgbClr w14:val="2F5496"/>
            </w14:solidFill>
          </w14:textFill>
        </w:rPr>
        <w:t>/</w:t>
      </w:r>
      <w:r>
        <w:rPr>
          <w:outline w:val="0"/>
          <w:color w:val="2f5496"/>
          <w:spacing w:val="5"/>
          <w:kern w:val="28"/>
          <w:u w:color="2f5496"/>
          <w:rtl w:val="0"/>
          <w14:textFill>
            <w14:solidFill>
              <w14:srgbClr w14:val="2F5496"/>
            </w14:solidFill>
          </w14:textFill>
        </w:rPr>
        <w:t xml:space="preserve">Νέες με Αναπηρία» με κωδικό ΟΠΣ </w:t>
      </w:r>
      <w:r>
        <w:rPr>
          <w:outline w:val="0"/>
          <w:color w:val="2f5496"/>
          <w:spacing w:val="5"/>
          <w:kern w:val="28"/>
          <w:u w:color="2f5496"/>
          <w:rtl w:val="0"/>
          <w14:textFill>
            <w14:solidFill>
              <w14:srgbClr w14:val="2F5496"/>
            </w14:solidFill>
          </w14:textFill>
        </w:rPr>
        <w:t>(MIS) 5073491</w:t>
      </w:r>
      <w:r>
        <w:rPr>
          <w:outline w:val="0"/>
          <w:color w:val="2f5496"/>
          <w:spacing w:val="5"/>
          <w:kern w:val="28"/>
          <w:u w:color="2f5496"/>
          <w:rtl w:val="0"/>
          <w:lang w:val="it-IT"/>
          <w14:textFill>
            <w14:solidFill>
              <w14:srgbClr w14:val="2F5496"/>
            </w14:solidFill>
          </w14:textFill>
        </w:rPr>
        <w:t>»</w:t>
      </w:r>
      <w:r>
        <w:rPr>
          <w:outline w:val="0"/>
          <w:color w:val="2f5496"/>
          <w:spacing w:val="5"/>
          <w:kern w:val="28"/>
          <w:u w:color="2f5496"/>
          <w:rtl w:val="0"/>
          <w:lang w:val="pt-PT"/>
          <w14:textFill>
            <w14:solidFill>
              <w14:srgbClr w14:val="2F5496"/>
            </w14:solidFill>
          </w14:textFill>
        </w:rPr>
        <w:t>].</w:t>
      </w:r>
      <w:r>
        <w:rPr>
          <w:outline w:val="0"/>
          <w:color w:val="2f5496"/>
          <w:u w:color="2f5496"/>
          <w:rtl w:val="0"/>
          <w14:textFill>
            <w14:solidFill>
              <w14:srgbClr w14:val="2F5496"/>
            </w14:solidFill>
          </w14:textFill>
        </w:rPr>
        <w:t xml:space="preserve"> </w:t>
      </w:r>
    </w:p>
    <w:p>
      <w:pPr>
        <w:pStyle w:val="Title A"/>
        <w:rPr>
          <w:rFonts w:ascii="Cambria" w:cs="Cambria" w:hAnsi="Cambria" w:eastAsia="Cambria"/>
          <w:outline w:val="0"/>
          <w:color w:val="000000"/>
          <w:sz w:val="23"/>
          <w:szCs w:val="23"/>
          <w:u w:color="000000"/>
          <w14:textFill>
            <w14:solidFill>
              <w14:srgbClr w14:val="000000"/>
            </w14:solidFill>
          </w14:textFill>
        </w:rPr>
      </w:pPr>
      <w:r>
        <w:rPr>
          <w:rtl w:val="0"/>
        </w:rPr>
        <w:t>Επιδοτούμενα προγράμματα επαγγελματικής κατάρτισης της ΕΣΑμεΑ για νέους</w:t>
      </w:r>
      <w:r>
        <w:rPr>
          <w:rtl w:val="0"/>
        </w:rPr>
        <w:t>-</w:t>
      </w:r>
      <w:r>
        <w:rPr>
          <w:rtl w:val="0"/>
        </w:rPr>
        <w:t xml:space="preserve">ες </w:t>
      </w:r>
      <w:r>
        <w:rPr>
          <w:rtl w:val="0"/>
        </w:rPr>
        <w:t xml:space="preserve">18-29 </w:t>
      </w:r>
      <w:r>
        <w:rPr>
          <w:rtl w:val="0"/>
        </w:rPr>
        <w:t>άνεργους</w:t>
      </w:r>
      <w:r>
        <w:rPr>
          <w:rtl w:val="0"/>
        </w:rPr>
        <w:t>-</w:t>
      </w:r>
      <w:r>
        <w:rPr>
          <w:rtl w:val="0"/>
        </w:rPr>
        <w:t xml:space="preserve">ες με αναπηρία ή χρόνια πάθηση </w:t>
      </w:r>
      <w:r>
        <w:rPr>
          <w:rtl w:val="0"/>
          <w:lang w:val="ru-RU"/>
        </w:rPr>
        <w:t xml:space="preserve">- </w:t>
      </w:r>
      <w:r>
        <w:rPr>
          <w:rtl w:val="0"/>
        </w:rPr>
        <w:t>Δήλωσε συμμετοχή σήμερα</w:t>
      </w:r>
    </w:p>
    <w:p>
      <w:pPr>
        <w:pStyle w:val="Subtitle A"/>
        <w:rPr>
          <w:i w:val="1"/>
          <w:iCs w:val="1"/>
          <w:outline w:val="0"/>
          <w:color w:val="000000"/>
          <w:u w:color="000000"/>
          <w14:textFill>
            <w14:solidFill>
              <w14:srgbClr w14:val="000000"/>
            </w14:solidFill>
          </w14:textFill>
        </w:rPr>
      </w:pPr>
      <w:r>
        <w:rPr>
          <w:i w:val="1"/>
          <w:iCs w:val="1"/>
          <w:outline w:val="0"/>
          <w:color w:val="000000"/>
          <w:u w:color="000000"/>
          <w:rtl w:val="0"/>
          <w14:textFill>
            <w14:solidFill>
              <w14:srgbClr w14:val="000000"/>
            </w14:solidFill>
          </w14:textFill>
        </w:rPr>
        <w:t xml:space="preserve">Είσαι νέος </w:t>
      </w:r>
      <w:r>
        <w:rPr>
          <w:i w:val="1"/>
          <w:iCs w:val="1"/>
          <w:outline w:val="0"/>
          <w:color w:val="000000"/>
          <w:u w:color="000000"/>
          <w:rtl w:val="0"/>
          <w:lang w:val="ru-RU"/>
          <w14:textFill>
            <w14:solidFill>
              <w14:srgbClr w14:val="000000"/>
            </w14:solidFill>
          </w14:textFill>
        </w:rPr>
        <w:t xml:space="preserve">- </w:t>
      </w:r>
      <w:r>
        <w:rPr>
          <w:i w:val="1"/>
          <w:iCs w:val="1"/>
          <w:outline w:val="0"/>
          <w:color w:val="000000"/>
          <w:u w:color="000000"/>
          <w:rtl w:val="0"/>
          <w14:textFill>
            <w14:solidFill>
              <w14:srgbClr w14:val="000000"/>
            </w14:solidFill>
          </w14:textFill>
        </w:rPr>
        <w:t>νέα με αναπηρία ή χρόνια πάθηση</w:t>
      </w:r>
      <w:r>
        <w:rPr>
          <w:i w:val="1"/>
          <w:iCs w:val="1"/>
          <w:outline w:val="0"/>
          <w:color w:val="000000"/>
          <w:u w:color="000000"/>
          <w:rtl w:val="0"/>
          <w14:textFill>
            <w14:solidFill>
              <w14:srgbClr w14:val="000000"/>
            </w14:solidFill>
          </w14:textFill>
        </w:rPr>
        <w:t xml:space="preserve">, </w:t>
      </w:r>
      <w:r>
        <w:rPr>
          <w:i w:val="1"/>
          <w:iCs w:val="1"/>
          <w:outline w:val="0"/>
          <w:color w:val="000000"/>
          <w:u w:color="000000"/>
          <w:rtl w:val="0"/>
          <w14:textFill>
            <w14:solidFill>
              <w14:srgbClr w14:val="000000"/>
            </w14:solidFill>
          </w14:textFill>
        </w:rPr>
        <w:t>άνεργος</w:t>
      </w:r>
      <w:r>
        <w:rPr>
          <w:i w:val="1"/>
          <w:iCs w:val="1"/>
          <w:outline w:val="0"/>
          <w:color w:val="000000"/>
          <w:u w:color="000000"/>
          <w:rtl w:val="0"/>
          <w:lang w:val="ru-RU"/>
          <w14:textFill>
            <w14:solidFill>
              <w14:srgbClr w14:val="000000"/>
            </w14:solidFill>
          </w14:textFill>
        </w:rPr>
        <w:t xml:space="preserve">- </w:t>
      </w:r>
      <w:r>
        <w:rPr>
          <w:i w:val="1"/>
          <w:iCs w:val="1"/>
          <w:outline w:val="0"/>
          <w:color w:val="000000"/>
          <w:u w:color="000000"/>
          <w:rtl w:val="0"/>
          <w14:textFill>
            <w14:solidFill>
              <w14:srgbClr w14:val="000000"/>
            </w14:solidFill>
          </w14:textFill>
        </w:rPr>
        <w:t xml:space="preserve">άνεργη </w:t>
      </w:r>
      <w:r>
        <w:rPr>
          <w:i w:val="1"/>
          <w:iCs w:val="1"/>
          <w:outline w:val="0"/>
          <w:color w:val="000000"/>
          <w:u w:color="000000"/>
          <w:rtl w:val="0"/>
          <w14:textFill>
            <w14:solidFill>
              <w14:srgbClr w14:val="000000"/>
            </w14:solidFill>
          </w14:textFill>
        </w:rPr>
        <w:t xml:space="preserve">18-29 </w:t>
      </w:r>
      <w:r>
        <w:rPr>
          <w:i w:val="1"/>
          <w:iCs w:val="1"/>
          <w:outline w:val="0"/>
          <w:color w:val="000000"/>
          <w:u w:color="000000"/>
          <w:rtl w:val="0"/>
          <w14:textFill>
            <w14:solidFill>
              <w14:srgbClr w14:val="000000"/>
            </w14:solidFill>
          </w14:textFill>
        </w:rPr>
        <w:t>ετών</w:t>
      </w:r>
      <w:r>
        <w:rPr>
          <w:i w:val="1"/>
          <w:iCs w:val="1"/>
          <w:outline w:val="0"/>
          <w:color w:val="000000"/>
          <w:u w:color="000000"/>
          <w:rtl w:val="0"/>
          <w14:textFill>
            <w14:solidFill>
              <w14:srgbClr w14:val="000000"/>
            </w14:solidFill>
          </w14:textFill>
        </w:rPr>
        <w:t xml:space="preserve">; </w:t>
      </w:r>
      <w:r>
        <w:rPr>
          <w:i w:val="1"/>
          <w:iCs w:val="1"/>
          <w:outline w:val="0"/>
          <w:color w:val="000000"/>
          <w:u w:color="000000"/>
          <w:rtl w:val="0"/>
          <w14:textFill>
            <w14:solidFill>
              <w14:srgbClr w14:val="000000"/>
            </w14:solidFill>
          </w14:textFill>
        </w:rPr>
        <w:t>Είσαι ταυτόχρονα απόφοιτος</w:t>
      </w:r>
      <w:r>
        <w:rPr>
          <w:i w:val="1"/>
          <w:iCs w:val="1"/>
          <w:outline w:val="0"/>
          <w:color w:val="000000"/>
          <w:u w:color="000000"/>
          <w:rtl w:val="0"/>
          <w14:textFill>
            <w14:solidFill>
              <w14:srgbClr w14:val="000000"/>
            </w14:solidFill>
          </w14:textFill>
        </w:rPr>
        <w:t>/</w:t>
      </w:r>
      <w:r>
        <w:rPr>
          <w:i w:val="1"/>
          <w:iCs w:val="1"/>
          <w:outline w:val="0"/>
          <w:color w:val="000000"/>
          <w:u w:color="000000"/>
          <w:rtl w:val="0"/>
          <w14:textFill>
            <w14:solidFill>
              <w14:srgbClr w14:val="000000"/>
            </w14:solidFill>
          </w14:textFill>
        </w:rPr>
        <w:t>η δευτεροβάθμιας ή τριτοβάθμιας εκπαίδευσης ή απόφοιτος</w:t>
      </w:r>
      <w:r>
        <w:rPr>
          <w:i w:val="1"/>
          <w:iCs w:val="1"/>
          <w:outline w:val="0"/>
          <w:color w:val="000000"/>
          <w:u w:color="000000"/>
          <w:rtl w:val="0"/>
          <w14:textFill>
            <w14:solidFill>
              <w14:srgbClr w14:val="000000"/>
            </w14:solidFill>
          </w14:textFill>
        </w:rPr>
        <w:t>/</w:t>
      </w:r>
      <w:r>
        <w:rPr>
          <w:i w:val="1"/>
          <w:iCs w:val="1"/>
          <w:outline w:val="0"/>
          <w:color w:val="000000"/>
          <w:u w:color="000000"/>
          <w:rtl w:val="0"/>
          <w14:textFill>
            <w14:solidFill>
              <w14:srgbClr w14:val="000000"/>
            </w14:solidFill>
          </w14:textFill>
        </w:rPr>
        <w:t>η Εργαστηρίων Επαγγελματικής Εκπαίδευσης και Κατάρτισης ή ΙΕΚ και εγγεγραμμένος</w:t>
      </w:r>
      <w:r>
        <w:rPr>
          <w:i w:val="1"/>
          <w:iCs w:val="1"/>
          <w:outline w:val="0"/>
          <w:color w:val="000000"/>
          <w:u w:color="000000"/>
          <w:rtl w:val="0"/>
          <w14:textFill>
            <w14:solidFill>
              <w14:srgbClr w14:val="000000"/>
            </w14:solidFill>
          </w14:textFill>
        </w:rPr>
        <w:t>/</w:t>
      </w:r>
      <w:r>
        <w:rPr>
          <w:i w:val="1"/>
          <w:iCs w:val="1"/>
          <w:outline w:val="0"/>
          <w:color w:val="000000"/>
          <w:u w:color="000000"/>
          <w:rtl w:val="0"/>
          <w14:textFill>
            <w14:solidFill>
              <w14:srgbClr w14:val="000000"/>
            </w14:solidFill>
          </w14:textFill>
        </w:rPr>
        <w:t xml:space="preserve">η στη ΔΥΠΑ </w:t>
      </w:r>
      <w:r>
        <w:rPr>
          <w:i w:val="1"/>
          <w:iCs w:val="1"/>
          <w:outline w:val="0"/>
          <w:color w:val="000000"/>
          <w:u w:color="000000"/>
          <w:rtl w:val="0"/>
          <w14:textFill>
            <w14:solidFill>
              <w14:srgbClr w14:val="000000"/>
            </w14:solidFill>
          </w14:textFill>
        </w:rPr>
        <w:t>(</w:t>
      </w:r>
      <w:r>
        <w:rPr>
          <w:i w:val="1"/>
          <w:iCs w:val="1"/>
          <w:outline w:val="0"/>
          <w:color w:val="000000"/>
          <w:u w:color="000000"/>
          <w:rtl w:val="0"/>
          <w14:textFill>
            <w14:solidFill>
              <w14:srgbClr w14:val="000000"/>
            </w14:solidFill>
          </w14:textFill>
        </w:rPr>
        <w:t>τ</w:t>
      </w:r>
      <w:r>
        <w:rPr>
          <w:i w:val="1"/>
          <w:iCs w:val="1"/>
          <w:outline w:val="0"/>
          <w:color w:val="000000"/>
          <w:u w:color="000000"/>
          <w:rtl w:val="0"/>
          <w14:textFill>
            <w14:solidFill>
              <w14:srgbClr w14:val="000000"/>
            </w14:solidFill>
          </w14:textFill>
        </w:rPr>
        <w:t xml:space="preserve">. </w:t>
      </w:r>
      <w:r>
        <w:rPr>
          <w:i w:val="1"/>
          <w:iCs w:val="1"/>
          <w:outline w:val="0"/>
          <w:color w:val="000000"/>
          <w:u w:color="000000"/>
          <w:rtl w:val="0"/>
          <w14:textFill>
            <w14:solidFill>
              <w14:srgbClr w14:val="000000"/>
            </w14:solidFill>
          </w14:textFill>
        </w:rPr>
        <w:t>ΟΑΕΔ</w:t>
      </w:r>
      <w:r>
        <w:rPr>
          <w:i w:val="1"/>
          <w:iCs w:val="1"/>
          <w:outline w:val="0"/>
          <w:color w:val="000000"/>
          <w:u w:color="000000"/>
          <w:rtl w:val="0"/>
          <w:lang w:val="it-IT"/>
          <w14:textFill>
            <w14:solidFill>
              <w14:srgbClr w14:val="000000"/>
            </w14:solidFill>
          </w14:textFill>
        </w:rPr>
        <w:t xml:space="preserve">); </w:t>
      </w:r>
      <w:r>
        <w:rPr>
          <w:i w:val="1"/>
          <w:iCs w:val="1"/>
          <w:outline w:val="0"/>
          <w:color w:val="000000"/>
          <w:u w:color="000000"/>
          <w:rtl w:val="0"/>
          <w14:textFill>
            <w14:solidFill>
              <w14:srgbClr w14:val="000000"/>
            </w14:solidFill>
          </w14:textFill>
        </w:rPr>
        <w:t xml:space="preserve">Στο πρόγραμμα της ΕΣΑμεΑ θα αποκτήσεις πιστοποίηση σε υπολογιστές </w:t>
      </w:r>
      <w:r>
        <w:rPr>
          <w:i w:val="1"/>
          <w:iCs w:val="1"/>
          <w:outline w:val="0"/>
          <w:color w:val="000000"/>
          <w:u w:color="000000"/>
          <w:rtl w:val="0"/>
          <w14:textFill>
            <w14:solidFill>
              <w14:srgbClr w14:val="000000"/>
            </w14:solidFill>
          </w14:textFill>
        </w:rPr>
        <w:t>(</w:t>
      </w:r>
      <w:r>
        <w:rPr>
          <w:i w:val="1"/>
          <w:iCs w:val="1"/>
          <w:outline w:val="0"/>
          <w:color w:val="000000"/>
          <w:u w:color="000000"/>
          <w:rtl w:val="0"/>
          <w14:textFill>
            <w14:solidFill>
              <w14:srgbClr w14:val="000000"/>
            </w14:solidFill>
          </w14:textFill>
        </w:rPr>
        <w:t>κατάλληλο για ΑΣΕΠ</w:t>
      </w:r>
      <w:r>
        <w:rPr>
          <w:i w:val="1"/>
          <w:iCs w:val="1"/>
          <w:outline w:val="0"/>
          <w:color w:val="000000"/>
          <w:u w:color="000000"/>
          <w:rtl w:val="0"/>
          <w14:textFill>
            <w14:solidFill>
              <w14:srgbClr w14:val="000000"/>
            </w14:solidFill>
          </w14:textFill>
        </w:rPr>
        <w:t xml:space="preserve">), </w:t>
      </w:r>
      <w:r>
        <w:rPr>
          <w:i w:val="1"/>
          <w:iCs w:val="1"/>
          <w:outline w:val="0"/>
          <w:color w:val="000000"/>
          <w:u w:color="000000"/>
          <w:rtl w:val="0"/>
          <w14:textFill>
            <w14:solidFill>
              <w14:srgbClr w14:val="000000"/>
            </w14:solidFill>
          </w14:textFill>
        </w:rPr>
        <w:t>πιστοποίηση σε ειδικότητες εμπορίου ή διοικητικής υποστήριξης</w:t>
      </w:r>
      <w:r>
        <w:rPr>
          <w:i w:val="1"/>
          <w:iCs w:val="1"/>
          <w:outline w:val="0"/>
          <w:color w:val="000000"/>
          <w:u w:color="000000"/>
          <w:rtl w:val="0"/>
          <w14:textFill>
            <w14:solidFill>
              <w14:srgbClr w14:val="000000"/>
            </w14:solidFill>
          </w14:textFill>
        </w:rPr>
        <w:t xml:space="preserve">, </w:t>
      </w:r>
      <w:r>
        <w:rPr>
          <w:i w:val="1"/>
          <w:iCs w:val="1"/>
          <w:outline w:val="0"/>
          <w:color w:val="000000"/>
          <w:u w:color="000000"/>
          <w:rtl w:val="0"/>
          <w14:textFill>
            <w14:solidFill>
              <w14:srgbClr w14:val="000000"/>
            </w14:solidFill>
          </w14:textFill>
        </w:rPr>
        <w:t xml:space="preserve">θα επιδοτηθείς μέχρι </w:t>
      </w:r>
      <w:r>
        <w:rPr>
          <w:i w:val="1"/>
          <w:iCs w:val="1"/>
          <w:outline w:val="0"/>
          <w:color w:val="000000"/>
          <w:u w:color="000000"/>
          <w:rtl w:val="0"/>
          <w14:textFill>
            <w14:solidFill>
              <w14:srgbClr w14:val="000000"/>
            </w14:solidFill>
          </w14:textFill>
        </w:rPr>
        <w:t xml:space="preserve">2.500 </w:t>
      </w:r>
      <w:r>
        <w:rPr>
          <w:i w:val="1"/>
          <w:iCs w:val="1"/>
          <w:outline w:val="0"/>
          <w:color w:val="000000"/>
          <w:u w:color="000000"/>
          <w:rtl w:val="0"/>
          <w14:textFill>
            <w14:solidFill>
              <w14:srgbClr w14:val="000000"/>
            </w14:solidFill>
          </w14:textFill>
        </w:rPr>
        <w:t>ευρώ και δεν θα χάσεις το επίδομά σου</w:t>
      </w:r>
      <w:r>
        <w:rPr>
          <w:i w:val="1"/>
          <w:iCs w:val="1"/>
          <w:outline w:val="0"/>
          <w:color w:val="000000"/>
          <w:u w:color="000000"/>
          <w:rtl w:val="0"/>
          <w:lang w:val="ru-RU"/>
          <w14:textFill>
            <w14:solidFill>
              <w14:srgbClr w14:val="000000"/>
            </w14:solidFill>
          </w14:textFill>
        </w:rPr>
        <w:t>!</w:t>
      </w:r>
    </w:p>
    <w:p>
      <w:pPr>
        <w:pStyle w:val="Normal.0"/>
      </w:pPr>
      <w:r>
        <w:rPr>
          <w:rtl w:val="0"/>
        </w:rPr>
        <w:t xml:space="preserve">Η Εθνική Συνομοσπονδία Ατόμων με Αναπηρία σε καλεί να δηλώσεις συμμετοχή  στα επιδοτούμενα Προγράμματα  Επαγγελματικής Κατάρτισης με ένα κλικ στο </w:t>
      </w:r>
    </w:p>
    <w:p>
      <w:pPr>
        <w:pStyle w:val="Normal.0"/>
        <w:jc w:val="center"/>
        <w:rPr>
          <w:b w:val="1"/>
          <w:bCs w:val="1"/>
          <w:outline w:val="0"/>
          <w:color w:val="c00000"/>
          <w:sz w:val="28"/>
          <w:szCs w:val="28"/>
          <w:u w:color="c00000"/>
          <w14:textFill>
            <w14:solidFill>
              <w14:srgbClr w14:val="C00000"/>
            </w14:solidFill>
          </w14:textFill>
        </w:rPr>
      </w:pPr>
      <w:r>
        <w:rPr>
          <w:rStyle w:val="Hyperlink.0"/>
        </w:rPr>
        <w:fldChar w:fldCharType="begin" w:fldLock="0"/>
      </w:r>
      <w:r>
        <w:rPr>
          <w:rStyle w:val="Hyperlink.0"/>
        </w:rPr>
        <w:instrText xml:space="preserve"> HYPERLINK "https://training.esamea.gr/p/m/el-GR"</w:instrText>
      </w:r>
      <w:r>
        <w:rPr>
          <w:rStyle w:val="Hyperlink.0"/>
        </w:rPr>
        <w:fldChar w:fldCharType="separate" w:fldLock="0"/>
      </w:r>
      <w:r>
        <w:rPr>
          <w:rStyle w:val="Hyperlink.0"/>
          <w:rtl w:val="0"/>
          <w:lang w:val="de-DE"/>
        </w:rPr>
        <w:t>https://training.esamea.gr/p/m/el-GR</w:t>
      </w:r>
      <w:r>
        <w:rPr/>
        <w:fldChar w:fldCharType="end" w:fldLock="0"/>
      </w:r>
      <w:r>
        <w:rPr>
          <w:b w:val="1"/>
          <w:bCs w:val="1"/>
          <w:outline w:val="0"/>
          <w:color w:val="c00000"/>
          <w:sz w:val="28"/>
          <w:szCs w:val="28"/>
          <w:u w:color="c00000"/>
          <w:rtl w:val="0"/>
          <w14:textFill>
            <w14:solidFill>
              <w14:srgbClr w14:val="C00000"/>
            </w14:solidFill>
          </w14:textFill>
        </w:rPr>
        <w:t xml:space="preserve"> </w:t>
      </w:r>
    </w:p>
    <w:p>
      <w:pPr>
        <w:pStyle w:val="Normal.0"/>
      </w:pPr>
      <w:r>
        <w:rPr>
          <w:rtl w:val="0"/>
        </w:rPr>
        <w:t>Τα Προγράμματα θα υλοποιηθούν σε όλη τη χώρα και θα παρέχουν υπηρεσίες επαγγελματικής συμβουλευτικής</w:t>
      </w:r>
      <w:r>
        <w:rPr>
          <w:rtl w:val="0"/>
        </w:rPr>
        <w:t xml:space="preserve">, </w:t>
      </w:r>
      <w:r>
        <w:rPr>
          <w:rtl w:val="0"/>
        </w:rPr>
        <w:t>θεωρητικής κατάρτισης</w:t>
      </w:r>
      <w:r>
        <w:rPr>
          <w:rtl w:val="0"/>
        </w:rPr>
        <w:t xml:space="preserve">, </w:t>
      </w:r>
      <w:r>
        <w:rPr>
          <w:rtl w:val="0"/>
        </w:rPr>
        <w:t xml:space="preserve">πρακτικής άσκησης και πιστοποίησης σε </w:t>
      </w:r>
      <w:r>
        <w:rPr>
          <w:rtl w:val="0"/>
        </w:rPr>
        <w:t xml:space="preserve">3.000 </w:t>
      </w:r>
      <w:r>
        <w:rPr>
          <w:rtl w:val="0"/>
        </w:rPr>
        <w:t>ανέργους</w:t>
      </w:r>
      <w:r>
        <w:rPr>
          <w:rtl w:val="0"/>
        </w:rPr>
        <w:t>/</w:t>
      </w:r>
      <w:r>
        <w:rPr>
          <w:rtl w:val="0"/>
        </w:rPr>
        <w:t>ες απόφοιτους</w:t>
      </w:r>
      <w:r>
        <w:rPr>
          <w:rtl w:val="0"/>
        </w:rPr>
        <w:t>/</w:t>
      </w:r>
      <w:r>
        <w:rPr>
          <w:rtl w:val="0"/>
        </w:rPr>
        <w:t>ες δευτεροβάθμιας εκπαίδευσης ή Εργαστηρίων Επαγγελματικής Εκπαίδευσης και Κατάρτισης ή ΙΕΚ ή ΑΕΙ ή ΑΤΕΙ</w:t>
      </w:r>
      <w:r>
        <w:rPr>
          <w:rtl w:val="0"/>
          <w:lang w:val="de-DE"/>
        </w:rPr>
        <w:t xml:space="preserve">, 18 - 29 </w:t>
      </w:r>
      <w:r>
        <w:rPr>
          <w:rtl w:val="0"/>
        </w:rPr>
        <w:t>ετών</w:t>
      </w:r>
      <w:r>
        <w:rPr>
          <w:rtl w:val="0"/>
        </w:rPr>
        <w:t xml:space="preserve">, </w:t>
      </w:r>
      <w:r>
        <w:rPr>
          <w:rtl w:val="0"/>
        </w:rPr>
        <w:t>με αναπηρία ή χρόνια πάθηση</w:t>
      </w:r>
      <w:r>
        <w:rPr>
          <w:rtl w:val="0"/>
        </w:rPr>
        <w:t xml:space="preserve">, </w:t>
      </w:r>
      <w:r>
        <w:rPr>
          <w:rtl w:val="0"/>
        </w:rPr>
        <w:t>οι οποίοι</w:t>
      </w:r>
      <w:r>
        <w:rPr>
          <w:rtl w:val="0"/>
        </w:rPr>
        <w:t>/</w:t>
      </w:r>
      <w:r>
        <w:rPr>
          <w:rtl w:val="0"/>
        </w:rPr>
        <w:t>ες βρίσκονται εκτός απασχόλησης</w:t>
      </w:r>
      <w:r>
        <w:rPr>
          <w:rtl w:val="0"/>
        </w:rPr>
        <w:t xml:space="preserve">, </w:t>
      </w:r>
      <w:r>
        <w:rPr>
          <w:rtl w:val="0"/>
        </w:rPr>
        <w:t xml:space="preserve">εκπαίδευσης και κατάρτισης </w:t>
      </w:r>
      <w:r>
        <w:rPr>
          <w:rtl w:val="0"/>
        </w:rPr>
        <w:t>(</w:t>
      </w:r>
      <w:r>
        <w:rPr>
          <w:rtl w:val="0"/>
        </w:rPr>
        <w:t>ΝΕΕ</w:t>
      </w:r>
      <w:r>
        <w:rPr>
          <w:rtl w:val="0"/>
          <w:lang w:val="fr-FR"/>
        </w:rPr>
        <w:t>Ts).</w:t>
      </w:r>
    </w:p>
    <w:p>
      <w:pPr>
        <w:pStyle w:val="Normal.0"/>
        <w:jc w:val="center"/>
        <w:rPr>
          <w:b w:val="1"/>
          <w:bCs w:val="1"/>
        </w:rPr>
      </w:pPr>
      <w:r>
        <w:rPr>
          <w:b w:val="1"/>
          <w:bCs w:val="1"/>
          <w:rtl w:val="0"/>
        </w:rPr>
        <w:t>Τι προσφέρουν τα Προγράμματα</w:t>
      </w:r>
      <w:r>
        <w:rPr>
          <w:b w:val="1"/>
          <w:bCs w:val="1"/>
          <w:rtl w:val="0"/>
        </w:rPr>
        <w:t>:</w:t>
      </w:r>
    </w:p>
    <w:p>
      <w:pPr>
        <w:pStyle w:val="List Paragraph"/>
        <w:numPr>
          <w:ilvl w:val="0"/>
          <w:numId w:val="2"/>
        </w:numPr>
      </w:pPr>
      <w:r>
        <w:rPr>
          <w:b w:val="1"/>
          <w:bCs w:val="1"/>
          <w:u w:val="single"/>
          <w:rtl w:val="0"/>
        </w:rPr>
        <w:t>Πιστοποίηση στις δεξιότητες υπολογιστών</w:t>
      </w:r>
      <w:r>
        <w:rPr>
          <w:rtl w:val="0"/>
        </w:rPr>
        <w:t xml:space="preserve"> (</w:t>
      </w:r>
      <w:r>
        <w:rPr>
          <w:rtl w:val="0"/>
        </w:rPr>
        <w:t>ΤΠΕ</w:t>
      </w:r>
      <w:r>
        <w:rPr>
          <w:rtl w:val="0"/>
        </w:rPr>
        <w:t xml:space="preserve">) </w:t>
      </w:r>
      <w:r>
        <w:rPr>
          <w:rtl w:val="0"/>
        </w:rPr>
        <w:t xml:space="preserve">και στα </w:t>
      </w:r>
      <w:r>
        <w:rPr>
          <w:b w:val="1"/>
          <w:bCs w:val="1"/>
          <w:u w:val="single"/>
          <w:rtl w:val="0"/>
        </w:rPr>
        <w:t xml:space="preserve">εξειδικευμένα Προγράμματα Εμπόριο και Εξωστρέφεια ή Υπάλληλος Γραφείου </w:t>
      </w:r>
      <w:r>
        <w:rPr>
          <w:b w:val="1"/>
          <w:bCs w:val="1"/>
          <w:u w:val="single"/>
          <w:rtl w:val="0"/>
        </w:rPr>
        <w:t xml:space="preserve">/ </w:t>
      </w:r>
      <w:r>
        <w:rPr>
          <w:b w:val="1"/>
          <w:bCs w:val="1"/>
          <w:u w:val="single"/>
          <w:rtl w:val="0"/>
        </w:rPr>
        <w:t>Διοικητικής Υποστήριξης</w:t>
      </w:r>
      <w:r>
        <w:rPr>
          <w:rtl w:val="0"/>
        </w:rPr>
        <w:t>.</w:t>
      </w:r>
    </w:p>
    <w:p>
      <w:pPr>
        <w:pStyle w:val="List Paragraph"/>
        <w:numPr>
          <w:ilvl w:val="0"/>
          <w:numId w:val="2"/>
        </w:numPr>
      </w:pPr>
      <w:r>
        <w:rPr>
          <w:rtl w:val="0"/>
        </w:rPr>
        <w:t xml:space="preserve">Η πιστοποίηση στους υπολογιστές διενεργείται από διαπιστευμένο φορέα του Εθνικού Συστήματος Διαπίστευσης </w:t>
      </w:r>
      <w:r>
        <w:rPr>
          <w:rtl w:val="0"/>
        </w:rPr>
        <w:t>(</w:t>
      </w:r>
      <w:r>
        <w:rPr>
          <w:rtl w:val="0"/>
        </w:rPr>
        <w:t>ΕΣΥΔ</w:t>
      </w:r>
      <w:r>
        <w:rPr>
          <w:rtl w:val="0"/>
        </w:rPr>
        <w:t xml:space="preserve">) </w:t>
      </w:r>
      <w:r>
        <w:rPr>
          <w:rtl w:val="0"/>
        </w:rPr>
        <w:t xml:space="preserve">σύμφωνα με το Πρότυπο </w:t>
      </w:r>
      <w:r>
        <w:rPr>
          <w:rtl w:val="0"/>
          <w:lang w:val="en-US"/>
        </w:rPr>
        <w:t xml:space="preserve">ISO/IEC 17024 </w:t>
      </w:r>
      <w:r>
        <w:rPr>
          <w:rtl w:val="0"/>
        </w:rPr>
        <w:t xml:space="preserve">και </w:t>
      </w:r>
      <w:r>
        <w:rPr>
          <w:b w:val="1"/>
          <w:bCs w:val="1"/>
          <w:u w:val="single"/>
          <w:rtl w:val="0"/>
        </w:rPr>
        <w:t>ισχύει για τις προκηρύξεις και τους διαγωνισμούς του ΑΣΕΠ</w:t>
      </w:r>
      <w:r>
        <w:rPr>
          <w:rtl w:val="0"/>
        </w:rPr>
        <w:t xml:space="preserve">. </w:t>
      </w:r>
    </w:p>
    <w:p>
      <w:pPr>
        <w:pStyle w:val="List Paragraph"/>
        <w:numPr>
          <w:ilvl w:val="0"/>
          <w:numId w:val="2"/>
        </w:numPr>
      </w:pPr>
      <w:r>
        <w:rPr>
          <w:rtl w:val="0"/>
        </w:rPr>
        <w:t xml:space="preserve">Εκπαιδευτικό επίδομα ύψους πέντε ευρώ </w:t>
      </w:r>
      <w:r>
        <w:rPr>
          <w:rtl w:val="0"/>
          <w:lang w:val="en-US"/>
        </w:rPr>
        <w:t xml:space="preserve">(5,00 </w:t>
      </w:r>
      <w:r>
        <w:rPr>
          <w:rtl w:val="0"/>
          <w:lang w:val="pt-PT"/>
        </w:rPr>
        <w:t>€</w:t>
      </w:r>
      <w:r>
        <w:rPr>
          <w:rtl w:val="0"/>
        </w:rPr>
        <w:t xml:space="preserve">) </w:t>
      </w:r>
      <w:r>
        <w:rPr>
          <w:rtl w:val="0"/>
        </w:rPr>
        <w:t xml:space="preserve">μικτά ανά ώρα θεωρητικής κατάρτισης και πέντε ευρώ </w:t>
      </w:r>
      <w:r>
        <w:rPr>
          <w:rtl w:val="0"/>
          <w:lang w:val="en-US"/>
        </w:rPr>
        <w:t xml:space="preserve">(5,00 </w:t>
      </w:r>
      <w:r>
        <w:rPr>
          <w:rtl w:val="0"/>
          <w:lang w:val="pt-PT"/>
        </w:rPr>
        <w:t>€</w:t>
      </w:r>
      <w:r>
        <w:rPr>
          <w:rtl w:val="0"/>
        </w:rPr>
        <w:t xml:space="preserve">) </w:t>
      </w:r>
      <w:r>
        <w:rPr>
          <w:rtl w:val="0"/>
        </w:rPr>
        <w:t>μικτά ανά ώρα πρακτικής άσκησης</w:t>
      </w:r>
      <w:r>
        <w:rPr>
          <w:rtl w:val="0"/>
        </w:rPr>
        <w:t xml:space="preserve">, </w:t>
      </w:r>
      <w:r>
        <w:rPr>
          <w:b w:val="1"/>
          <w:bCs w:val="1"/>
          <w:u w:val="single"/>
          <w:rtl w:val="0"/>
        </w:rPr>
        <w:t xml:space="preserve">συνολικά δηλαδή μέχρι </w:t>
      </w:r>
      <w:r>
        <w:rPr>
          <w:b w:val="1"/>
          <w:bCs w:val="1"/>
          <w:u w:val="single"/>
          <w:rtl w:val="0"/>
        </w:rPr>
        <w:t xml:space="preserve">2.500 </w:t>
      </w:r>
      <w:r>
        <w:rPr>
          <w:b w:val="1"/>
          <w:bCs w:val="1"/>
          <w:u w:val="single"/>
          <w:rtl w:val="0"/>
        </w:rPr>
        <w:t>ευρώ</w:t>
      </w:r>
      <w:r>
        <w:rPr>
          <w:b w:val="1"/>
          <w:bCs w:val="1"/>
          <w:u w:val="single"/>
          <w:rtl w:val="0"/>
        </w:rPr>
        <w:t>.</w:t>
      </w:r>
      <w:r>
        <w:rPr>
          <w:rtl w:val="0"/>
        </w:rPr>
        <w:t xml:space="preserve"> </w:t>
      </w:r>
    </w:p>
    <w:p>
      <w:pPr>
        <w:pStyle w:val="List Paragraph"/>
        <w:numPr>
          <w:ilvl w:val="0"/>
          <w:numId w:val="2"/>
        </w:numPr>
      </w:pPr>
      <w:r>
        <w:rPr>
          <w:b w:val="1"/>
          <w:bCs w:val="1"/>
          <w:rtl w:val="0"/>
        </w:rPr>
        <w:t>Η ένταξη οποιουδήποτε ατόμου με αναπηρία και ατόμου με χρόνια πάθηση στα Προγράμματα επαγγελματικής κατάρτισης ΔΕΝ οδηγεί στη διακοπή  των παροχών που λαμβάνουν λόγω της αναπηρίας</w:t>
      </w:r>
      <w:r>
        <w:rPr>
          <w:rtl w:val="0"/>
        </w:rPr>
        <w:t xml:space="preserve">, </w:t>
      </w:r>
      <w:r>
        <w:rPr>
          <w:rtl w:val="0"/>
        </w:rPr>
        <w:t>όπως είναι το επίδομα πρόνοιας ή τα επιδόματα επανένταξης ή οποιασδήποτε άλλης μορφής νοσήλιο ή παροχή</w:t>
      </w:r>
      <w:r>
        <w:rPr>
          <w:rtl w:val="0"/>
        </w:rPr>
        <w:t xml:space="preserve">. </w:t>
      </w:r>
    </w:p>
    <w:p>
      <w:pPr>
        <w:pStyle w:val="List Paragraph"/>
        <w:numPr>
          <w:ilvl w:val="0"/>
          <w:numId w:val="2"/>
        </w:numPr>
        <w:bidi w:val="0"/>
        <w:ind w:right="0"/>
        <w:jc w:val="both"/>
        <w:rPr>
          <w:b w:val="1"/>
          <w:bCs w:val="1"/>
          <w:rtl w:val="0"/>
        </w:rPr>
      </w:pPr>
      <w:r>
        <w:rPr>
          <w:b w:val="0"/>
          <w:bCs w:val="0"/>
          <w:rtl w:val="0"/>
        </w:rPr>
        <w:t xml:space="preserve">Τα προγράμματα συνεχιζόμενης επαγγελματικής κατάρτισης περιλαμβάνουν επίσης </w:t>
      </w:r>
      <w:r>
        <w:rPr>
          <w:b w:val="1"/>
          <w:bCs w:val="1"/>
          <w:rtl w:val="0"/>
        </w:rPr>
        <w:t>Ατομική και Ομαδική Συμβουλευτική</w:t>
      </w:r>
      <w:r>
        <w:rPr>
          <w:b w:val="1"/>
          <w:bCs w:val="1"/>
          <w:rtl w:val="0"/>
        </w:rPr>
        <w:t xml:space="preserve">. </w:t>
      </w:r>
    </w:p>
    <w:p>
      <w:pPr>
        <w:pStyle w:val="List Paragraph"/>
        <w:numPr>
          <w:ilvl w:val="0"/>
          <w:numId w:val="2"/>
        </w:numPr>
      </w:pPr>
      <w:r>
        <w:rPr>
          <w:rtl w:val="0"/>
        </w:rPr>
        <w:t xml:space="preserve">Το οριζόντιο πρόγραμμα κατάρτισης στους υπολογιστές </w:t>
      </w:r>
      <w:r>
        <w:rPr>
          <w:rtl w:val="0"/>
        </w:rPr>
        <w:t>(</w:t>
      </w:r>
      <w:r>
        <w:rPr>
          <w:rtl w:val="0"/>
        </w:rPr>
        <w:t>ΤΠΕ</w:t>
      </w:r>
      <w:r>
        <w:rPr>
          <w:rtl w:val="0"/>
        </w:rPr>
        <w:t xml:space="preserve">) </w:t>
      </w:r>
      <w:r>
        <w:rPr>
          <w:rtl w:val="0"/>
        </w:rPr>
        <w:t>το οποίο είναι υποχρεωτικό</w:t>
      </w:r>
      <w:r>
        <w:rPr>
          <w:rtl w:val="0"/>
        </w:rPr>
        <w:t xml:space="preserve">, </w:t>
      </w:r>
      <w:r>
        <w:rPr>
          <w:rtl w:val="0"/>
        </w:rPr>
        <w:t xml:space="preserve">θα έχει διάρκεια </w:t>
      </w:r>
      <w:r>
        <w:rPr>
          <w:rtl w:val="0"/>
        </w:rPr>
        <w:t xml:space="preserve">150 </w:t>
      </w:r>
      <w:r>
        <w:rPr>
          <w:rtl w:val="0"/>
        </w:rPr>
        <w:t>ώρες</w:t>
      </w:r>
      <w:r>
        <w:rPr>
          <w:rtl w:val="0"/>
        </w:rPr>
        <w:t xml:space="preserve">. </w:t>
      </w:r>
      <w:r>
        <w:rPr>
          <w:rtl w:val="0"/>
        </w:rPr>
        <w:t xml:space="preserve">Κάθε ένα από τα εξειδικευμένα προγράμματα κατάρτισης θα έχει διάρκεια </w:t>
      </w:r>
      <w:r>
        <w:rPr>
          <w:rtl w:val="0"/>
        </w:rPr>
        <w:t xml:space="preserve">150 </w:t>
      </w:r>
      <w:r>
        <w:rPr>
          <w:rtl w:val="0"/>
        </w:rPr>
        <w:t>ώρες</w:t>
      </w:r>
      <w:r>
        <w:rPr>
          <w:rtl w:val="0"/>
        </w:rPr>
        <w:t xml:space="preserve">. </w:t>
      </w:r>
    </w:p>
    <w:p>
      <w:pPr>
        <w:pStyle w:val="Normal.0"/>
        <w:jc w:val="center"/>
        <w:rPr>
          <w:b w:val="1"/>
          <w:bCs w:val="1"/>
        </w:rPr>
      </w:pPr>
      <w:r>
        <w:rPr>
          <w:b w:val="1"/>
          <w:bCs w:val="1"/>
          <w:rtl w:val="0"/>
        </w:rPr>
        <w:t>Πρακτική άσκηση</w:t>
      </w:r>
    </w:p>
    <w:p>
      <w:pPr>
        <w:pStyle w:val="Normal.0"/>
        <w:jc w:val="center"/>
      </w:pPr>
      <w:r>
        <w:rPr>
          <w:rtl w:val="0"/>
        </w:rPr>
        <w:t>Η τοποθέτηση του</w:t>
      </w:r>
      <w:r>
        <w:rPr>
          <w:rtl w:val="0"/>
        </w:rPr>
        <w:t>/</w:t>
      </w:r>
      <w:r>
        <w:rPr>
          <w:rtl w:val="0"/>
        </w:rPr>
        <w:t>της ωφελούμενου</w:t>
      </w:r>
      <w:r>
        <w:rPr>
          <w:rtl w:val="0"/>
        </w:rPr>
        <w:t>/</w:t>
      </w:r>
      <w:r>
        <w:rPr>
          <w:rtl w:val="0"/>
        </w:rPr>
        <w:t xml:space="preserve">ης θα γίνει σε συναφή θέση πρακτικής άσκησης σε επιχειρήσεις του ιδιωτικού τομέα και σε φορείς του δημοσίου ή και του ευρύτερου δημόσιου τομέα </w:t>
      </w:r>
      <w:r>
        <w:rPr>
          <w:rtl w:val="0"/>
        </w:rPr>
        <w:t>(</w:t>
      </w:r>
      <w:r>
        <w:rPr>
          <w:rtl w:val="0"/>
        </w:rPr>
        <w:t>π</w:t>
      </w:r>
      <w:r>
        <w:rPr>
          <w:rtl w:val="0"/>
        </w:rPr>
        <w:t>.</w:t>
      </w:r>
      <w:r>
        <w:rPr>
          <w:rtl w:val="0"/>
        </w:rPr>
        <w:t>χ</w:t>
      </w:r>
      <w:r>
        <w:rPr>
          <w:rtl w:val="0"/>
        </w:rPr>
        <w:t xml:space="preserve">. </w:t>
      </w:r>
      <w:r>
        <w:rPr>
          <w:rtl w:val="0"/>
        </w:rPr>
        <w:t>σε φορείς της τοπικής αυτοδιοίκησης</w:t>
      </w:r>
      <w:r>
        <w:rPr>
          <w:rtl w:val="0"/>
        </w:rPr>
        <w:t xml:space="preserve">) </w:t>
      </w:r>
      <w:r>
        <w:rPr>
          <w:rtl w:val="0"/>
        </w:rPr>
        <w:t xml:space="preserve">και θα έχει συνολική διάρκεια </w:t>
      </w:r>
      <w:r>
        <w:rPr>
          <w:rtl w:val="0"/>
        </w:rPr>
        <w:t xml:space="preserve">200 </w:t>
      </w:r>
      <w:r>
        <w:rPr>
          <w:rtl w:val="0"/>
        </w:rPr>
        <w:t>ώρες</w:t>
      </w:r>
      <w:r>
        <w:rPr>
          <w:rtl w:val="0"/>
        </w:rPr>
        <w:t>.</w:t>
      </w:r>
    </w:p>
    <w:p>
      <w:pPr>
        <w:pStyle w:val="Normal.0"/>
        <w:jc w:val="center"/>
      </w:pPr>
      <w:r>
        <w:rPr>
          <w:b w:val="1"/>
          <w:bCs w:val="1"/>
          <w:rtl w:val="0"/>
        </w:rPr>
        <w:t>Προσοχή στη συμπλήρωση της Αίτησης συμμετοχής</w:t>
      </w:r>
    </w:p>
    <w:p>
      <w:pPr>
        <w:pStyle w:val="Normal.0"/>
        <w:jc w:val="center"/>
      </w:pPr>
      <w:r>
        <w:rPr>
          <w:rtl w:val="0"/>
        </w:rPr>
        <w:t>Εργασιακοί σύμβουλοι 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w:t>
      </w:r>
      <w:r>
        <w:rPr>
          <w:rtl w:val="0"/>
        </w:rPr>
        <w:t>.</w:t>
      </w:r>
    </w:p>
    <w:p>
      <w:pPr>
        <w:pStyle w:val="Normal.0"/>
        <w:jc w:val="center"/>
        <w:rPr>
          <w:b w:val="1"/>
          <w:bCs w:val="1"/>
        </w:rPr>
      </w:pPr>
      <w:r>
        <w:rPr>
          <w:b w:val="1"/>
          <w:bCs w:val="1"/>
          <w:rtl w:val="0"/>
        </w:rPr>
        <w:t>Προθεσμία Υποβολής Αιτήσεων και Δικαιολογητικών Ωφελούμενων</w:t>
      </w:r>
    </w:p>
    <w:p>
      <w:pPr>
        <w:pStyle w:val="Normal.0"/>
      </w:pPr>
      <w:r>
        <w:rPr>
          <w:rtl w:val="0"/>
        </w:rPr>
        <w:t xml:space="preserve">Η προθεσμία υποβολής των ηλεκτρονικών αιτήσεων και δικαιολογητικών των ενδιαφερομένων ξεκίνησε στις </w:t>
      </w:r>
      <w:r>
        <w:rPr>
          <w:rtl w:val="0"/>
        </w:rPr>
        <w:t xml:space="preserve">05/07/2022 </w:t>
      </w:r>
      <w:r>
        <w:rPr>
          <w:b w:val="1"/>
          <w:bCs w:val="1"/>
          <w:rtl w:val="0"/>
        </w:rPr>
        <w:t xml:space="preserve">και λήγει στις </w:t>
      </w:r>
      <w:r>
        <w:rPr>
          <w:b w:val="1"/>
          <w:bCs w:val="1"/>
          <w:rtl w:val="0"/>
        </w:rPr>
        <w:t xml:space="preserve">30/11/2022 </w:t>
      </w:r>
      <w:r>
        <w:rPr>
          <w:b w:val="1"/>
          <w:bCs w:val="1"/>
          <w:rtl w:val="0"/>
        </w:rPr>
        <w:t xml:space="preserve">και ώρα </w:t>
      </w:r>
      <w:r>
        <w:rPr>
          <w:b w:val="1"/>
          <w:bCs w:val="1"/>
          <w:rtl w:val="0"/>
        </w:rPr>
        <w:t>23:59:59</w:t>
      </w:r>
      <w:r>
        <w:rPr>
          <w:rtl w:val="0"/>
        </w:rPr>
        <w:t xml:space="preserve">. </w:t>
      </w:r>
    </w:p>
    <w:p>
      <w:pPr>
        <w:pStyle w:val="Normal.0"/>
        <w:rPr>
          <w:b w:val="1"/>
          <w:bCs w:val="1"/>
        </w:rPr>
      </w:pPr>
      <w:r>
        <w:rPr>
          <w:rtl w:val="0"/>
        </w:rPr>
        <w:t xml:space="preserve">Για περισσότερες πληροφορίες σχετικά με το κείμενο και τους όρους της παρούσας Πρόσκλησης Εκδήλωσης Ενδιαφέροντος δείτε τον παρακάτω σύνδεσμο και μπορείτε να επικοινωνήσετε στο </w:t>
      </w:r>
      <w:r>
        <w:rPr>
          <w:rtl w:val="0"/>
          <w:lang w:val="en-US"/>
        </w:rPr>
        <w:t xml:space="preserve">email </w:t>
      </w:r>
      <w:r>
        <w:rPr>
          <w:rStyle w:val="Link"/>
        </w:rPr>
        <w:fldChar w:fldCharType="begin" w:fldLock="0"/>
      </w:r>
      <w:r>
        <w:rPr>
          <w:rStyle w:val="Link"/>
        </w:rPr>
        <w:instrText xml:space="preserve"> HYPERLINK "mailto:katartisi.neets@esaea.gr"</w:instrText>
      </w:r>
      <w:r>
        <w:rPr>
          <w:rStyle w:val="Link"/>
        </w:rPr>
        <w:fldChar w:fldCharType="separate" w:fldLock="0"/>
      </w:r>
      <w:r>
        <w:rPr>
          <w:rStyle w:val="Link"/>
          <w:rtl w:val="0"/>
          <w:lang w:val="en-US"/>
        </w:rPr>
        <w:t>katartisi.neets@esaea.gr</w:t>
      </w:r>
      <w:r>
        <w:rPr/>
        <w:fldChar w:fldCharType="end" w:fldLock="0"/>
      </w:r>
      <w:r>
        <w:rPr>
          <w:rtl w:val="0"/>
        </w:rPr>
        <w:t xml:space="preserve"> και στο τηλέφωνο </w:t>
      </w:r>
      <w:r>
        <w:rPr>
          <w:rtl w:val="0"/>
        </w:rPr>
        <w:t>210 9949837 (</w:t>
      </w:r>
      <w:r>
        <w:rPr>
          <w:rtl w:val="0"/>
        </w:rPr>
        <w:t xml:space="preserve">ώρες επικοινωνίας </w:t>
      </w:r>
      <w:r>
        <w:rPr>
          <w:rtl w:val="0"/>
        </w:rPr>
        <w:t>08:00 - 16:00).</w:t>
      </w:r>
    </w:p>
    <w:p>
      <w:pPr>
        <w:pStyle w:val="Normal.0"/>
        <w:jc w:val="center"/>
      </w:pPr>
      <w:r>
        <w:rPr>
          <w:rStyle w:val="Hyperlink.1"/>
        </w:rPr>
        <w:fldChar w:fldCharType="begin" w:fldLock="0"/>
      </w:r>
      <w:r>
        <w:rPr>
          <w:rStyle w:val="Hyperlink.1"/>
        </w:rPr>
        <w:instrText xml:space="preserve"> HYPERLINK "https://www.esamea.gr/projects-tenders/calls/5766-prosklisi-ekdilosis-endiaferontos-gia-tin-epilogi-ofeloymenon-sto-plaisio-ylopoiisis-toy-ypoergoy-1-ylopoiisi-draseon-symboyleytikis-katartisis-kai-pistopoiisis-tis-praxis-eidikes-draseis-entaxis-stin-apasxolisi-gia-neoys-nees-me-anapiria-me-kod-mis"</w:instrText>
      </w:r>
      <w:r>
        <w:rPr>
          <w:rStyle w:val="Hyperlink.1"/>
        </w:rPr>
        <w:fldChar w:fldCharType="separate" w:fldLock="0"/>
      </w:r>
      <w:r>
        <w:rPr>
          <w:rStyle w:val="Hyperlink.1"/>
          <w:rtl w:val="0"/>
        </w:rPr>
        <w:t>ΔΕΙΤΕ ΕΔΩ ΤΗΝ ΠΡΟΣΚΛΗΣΗ ΜΕ ΟΛΑ ΤΑ ΣΤΟΙΧΕΙΑ ΑΝΑΛΥΤΙΚΑ</w:t>
      </w:r>
      <w:r>
        <w:rPr/>
        <w:fldChar w:fldCharType="end" w:fldLock="0"/>
      </w:r>
      <w:r>
        <w:rPr>
          <w:rStyle w:val="Hyperlink.1"/>
          <w:rtl w:val="0"/>
        </w:rPr>
        <w:t xml:space="preserve"> </w:t>
      </w:r>
    </w:p>
    <w:p>
      <w:pPr>
        <w:pStyle w:val="Normal.0"/>
        <w:jc w:val="left"/>
      </w:pPr>
      <w:r>
        <w:rPr>
          <w:b w:val="1"/>
          <w:bCs w:val="1"/>
          <w:rtl w:val="0"/>
        </w:rPr>
        <w:t>Περισσότερες πληροφορίες</w:t>
      </w:r>
      <w:r>
        <w:rPr>
          <w:rtl w:val="0"/>
        </w:rPr>
        <w:t xml:space="preserve">: </w:t>
      </w:r>
      <w:r>
        <w:rPr>
          <w:rStyle w:val="Hyperlink.2"/>
        </w:rPr>
        <w:fldChar w:fldCharType="begin" w:fldLock="0"/>
      </w:r>
      <w:r>
        <w:rPr>
          <w:rStyle w:val="Hyperlink.2"/>
        </w:rPr>
        <w:instrText xml:space="preserve"> HYPERLINK "http://www.esamea.gr/"</w:instrText>
      </w:r>
      <w:r>
        <w:rPr>
          <w:rStyle w:val="Hyperlink.2"/>
        </w:rPr>
        <w:fldChar w:fldCharType="separate" w:fldLock="0"/>
      </w:r>
      <w:r>
        <w:rPr>
          <w:rStyle w:val="Hyperlink.2"/>
          <w:rtl w:val="0"/>
          <w:lang w:val="it-IT"/>
        </w:rPr>
        <w:t>esamea</w:t>
      </w:r>
      <w:r>
        <w:rPr>
          <w:rStyle w:val="Link"/>
          <w:rtl w:val="0"/>
        </w:rPr>
        <w:t>.</w:t>
      </w:r>
      <w:r>
        <w:rPr>
          <w:rStyle w:val="Hyperlink.2"/>
          <w:rtl w:val="0"/>
          <w:lang w:val="it-IT"/>
        </w:rPr>
        <w:t>gr</w:t>
      </w:r>
      <w:r>
        <w:rPr/>
        <w:fldChar w:fldCharType="end" w:fldLock="0"/>
      </w:r>
      <w:r>
        <w:rPr>
          <w:rtl w:val="0"/>
        </w:rPr>
        <w:t xml:space="preserve"> και </w:t>
      </w:r>
      <w:r>
        <w:rPr>
          <w:rStyle w:val="Link"/>
          <w:rtl w:val="0"/>
          <w:lang w:val="pt-PT"/>
        </w:rPr>
        <w:t>espa.gr</w:t>
      </w:r>
      <w:r>
        <w:rPr>
          <w:rtl w:val="0"/>
        </w:rPr>
        <w:t xml:space="preserve">  ●  </w:t>
      </w:r>
      <w:r>
        <w:rPr>
          <w:b w:val="1"/>
          <w:bCs w:val="1"/>
          <w:rtl w:val="0"/>
          <w:lang w:val="en-US"/>
        </w:rPr>
        <w:t>E</w:t>
      </w:r>
      <w:r>
        <w:rPr>
          <w:b w:val="1"/>
          <w:bCs w:val="1"/>
          <w:rtl w:val="0"/>
        </w:rPr>
        <w:t>-</w:t>
      </w:r>
      <w:r>
        <w:rPr>
          <w:b w:val="1"/>
          <w:bCs w:val="1"/>
          <w:rtl w:val="0"/>
          <w:lang w:val="en-US"/>
        </w:rPr>
        <w:t>mail</w:t>
      </w:r>
      <w:r>
        <w:rPr>
          <w:b w:val="1"/>
          <w:bCs w:val="1"/>
          <w:rtl w:val="0"/>
        </w:rPr>
        <w:t xml:space="preserve"> επικοινωνίας</w:t>
      </w:r>
      <w:r>
        <w:rPr>
          <w:b w:val="1"/>
          <w:bCs w:val="1"/>
          <w:rtl w:val="0"/>
        </w:rPr>
        <w:t xml:space="preserve">: </w:t>
      </w:r>
      <w:r>
        <w:rPr>
          <w:rStyle w:val="Link"/>
        </w:rPr>
        <w:fldChar w:fldCharType="begin" w:fldLock="0"/>
      </w:r>
      <w:r>
        <w:rPr>
          <w:rStyle w:val="Link"/>
        </w:rPr>
        <w:instrText xml:space="preserve"> HYPERLINK "mailto:katartisi.neets@esaea.gr"</w:instrText>
      </w:r>
      <w:r>
        <w:rPr>
          <w:rStyle w:val="Link"/>
        </w:rPr>
        <w:fldChar w:fldCharType="separate" w:fldLock="0"/>
      </w:r>
      <w:r>
        <w:rPr>
          <w:rStyle w:val="Link"/>
          <w:rtl w:val="0"/>
          <w:lang w:val="en-US"/>
        </w:rPr>
        <w:t>katartisi.neets@esaea.gr</w:t>
      </w:r>
      <w:r>
        <w:rPr/>
        <w:fldChar w:fldCharType="end" w:fldLock="0"/>
      </w:r>
    </w:p>
    <w:p>
      <w:pPr>
        <w:pStyle w:val="Normal.0"/>
        <w:pBdr>
          <w:top w:val="single" w:color="000000" w:sz="4" w:space="0" w:shadow="0" w:frame="0"/>
          <w:left w:val="nil"/>
          <w:bottom w:val="nil"/>
          <w:right w:val="nil"/>
        </w:pBdr>
        <w:spacing w:after="0"/>
      </w:pPr>
      <w:r>
        <w:rPr>
          <w:sz w:val="18"/>
          <w:szCs w:val="18"/>
          <w:rtl w:val="0"/>
        </w:rPr>
        <w:t xml:space="preserve">Η </w:t>
      </w:r>
      <w:r>
        <w:rPr>
          <w:rStyle w:val="Hyperlink.3"/>
        </w:rPr>
        <w:fldChar w:fldCharType="begin" w:fldLock="0"/>
      </w:r>
      <w:r>
        <w:rPr>
          <w:rStyle w:val="Hyperlink.3"/>
        </w:rPr>
        <w:instrText xml:space="preserve"> HYPERLINK "https://www.esamea.gr/projects-tenders/national-projects/5264-praksi-eidikes-draseis-entaksis-stin-apasxolisi-gia-neoys-nees-me-anapiria"</w:instrText>
      </w:r>
      <w:r>
        <w:rPr>
          <w:rStyle w:val="Hyperlink.3"/>
        </w:rPr>
        <w:fldChar w:fldCharType="separate" w:fldLock="0"/>
      </w:r>
      <w:r>
        <w:rPr>
          <w:rStyle w:val="Hyperlink.3"/>
          <w:rtl w:val="0"/>
        </w:rPr>
        <w:t>Πράξη «Ειδικές Δράσεις Ένταξης στην Απασχόληση για Νέους</w:t>
      </w:r>
      <w:r>
        <w:rPr>
          <w:rStyle w:val="Hyperlink.3"/>
          <w:rtl w:val="0"/>
        </w:rPr>
        <w:t>/</w:t>
      </w:r>
      <w:r>
        <w:rPr>
          <w:rStyle w:val="Hyperlink.3"/>
          <w:rtl w:val="0"/>
        </w:rPr>
        <w:t>Νέες με Αναπηρία»</w:t>
      </w:r>
      <w:r>
        <w:rPr/>
        <w:fldChar w:fldCharType="end" w:fldLock="0"/>
      </w:r>
      <w:r>
        <w:rPr>
          <w:sz w:val="18"/>
          <w:szCs w:val="18"/>
          <w:rtl w:val="0"/>
        </w:rPr>
        <w:t xml:space="preserve"> συγχρηματοδοτείται από την Ελλάδα και την Ευρωπαϊκή Ένωση </w:t>
      </w:r>
      <w:r>
        <w:rPr>
          <w:sz w:val="18"/>
          <w:szCs w:val="18"/>
          <w:rtl w:val="0"/>
        </w:rPr>
        <w:t>(</w:t>
      </w:r>
      <w:r>
        <w:rPr>
          <w:sz w:val="18"/>
          <w:szCs w:val="18"/>
          <w:rtl w:val="0"/>
        </w:rPr>
        <w:t>Ευρωπαϊκό Κοινωνικό Ταμείο</w:t>
      </w:r>
      <w:r>
        <w:rPr>
          <w:sz w:val="18"/>
          <w:szCs w:val="18"/>
          <w:rtl w:val="0"/>
        </w:rPr>
        <w:t xml:space="preserve">) </w:t>
      </w:r>
      <w:r>
        <w:rPr>
          <w:sz w:val="18"/>
          <w:szCs w:val="18"/>
          <w:rtl w:val="0"/>
        </w:rPr>
        <w:t xml:space="preserve">και την Πρωτοβουλία για την Απασχόληση των Νέων </w:t>
      </w:r>
      <w:r>
        <w:rPr>
          <w:sz w:val="18"/>
          <w:szCs w:val="18"/>
          <w:rtl w:val="0"/>
        </w:rPr>
        <w:t>(</w:t>
      </w:r>
      <w:r>
        <w:rPr>
          <w:sz w:val="18"/>
          <w:szCs w:val="18"/>
          <w:rtl w:val="0"/>
        </w:rPr>
        <w:t>ΠΑΝ</w:t>
      </w:r>
      <w:r>
        <w:rPr>
          <w:sz w:val="18"/>
          <w:szCs w:val="18"/>
          <w:rtl w:val="0"/>
        </w:rPr>
        <w:t xml:space="preserve">) </w:t>
      </w:r>
      <w:r>
        <w:rPr>
          <w:sz w:val="18"/>
          <w:szCs w:val="18"/>
          <w:rtl w:val="0"/>
        </w:rPr>
        <w:t xml:space="preserve">μέσω του </w:t>
      </w:r>
      <w:r>
        <w:rPr>
          <w:rStyle w:val="Hyperlink.3"/>
        </w:rPr>
        <w:fldChar w:fldCharType="begin" w:fldLock="0"/>
      </w:r>
      <w:r>
        <w:rPr>
          <w:rStyle w:val="Hyperlink.3"/>
        </w:rPr>
        <w:instrText xml:space="preserve"> HYPERLINK "https://www.espa.gr/el/pages/staticOPEpanadvm.aspx"</w:instrText>
      </w:r>
      <w:r>
        <w:rPr>
          <w:rStyle w:val="Hyperlink.3"/>
        </w:rPr>
        <w:fldChar w:fldCharType="separate" w:fldLock="0"/>
      </w:r>
      <w:r>
        <w:rPr>
          <w:rStyle w:val="Hyperlink.3"/>
          <w:rtl w:val="0"/>
        </w:rPr>
        <w:t>Επιχειρησιακού Προγράμματος «Ανάπτυξη Ανθρώπινου Δυναμικού</w:t>
      </w:r>
      <w:r>
        <w:rPr>
          <w:rStyle w:val="Hyperlink.3"/>
          <w:rtl w:val="0"/>
        </w:rPr>
        <w:t xml:space="preserve">, </w:t>
      </w:r>
      <w:r>
        <w:rPr>
          <w:rStyle w:val="Hyperlink.3"/>
          <w:rtl w:val="0"/>
        </w:rPr>
        <w:t xml:space="preserve">Εκπαίδευση και Διά Βίου Μάθηση </w:t>
      </w:r>
      <w:r>
        <w:rPr>
          <w:rStyle w:val="Hyperlink.3"/>
          <w:rtl w:val="0"/>
        </w:rPr>
        <w:t>2014-2020</w:t>
      </w:r>
      <w:r>
        <w:rPr>
          <w:rStyle w:val="Hyperlink.3"/>
          <w:rtl w:val="0"/>
          <w:lang w:val="it-IT"/>
        </w:rPr>
        <w:t>»</w:t>
      </w:r>
      <w:r>
        <w:rPr/>
        <w:fldChar w:fldCharType="end" w:fldLock="0"/>
      </w:r>
    </w:p>
    <w:sectPr>
      <w:headerReference w:type="default" r:id="rId4"/>
      <w:footerReference w:type="default" r:id="rId5"/>
      <w:pgSz w:w="12240" w:h="15840" w:orient="portrait"/>
      <w:pgMar w:top="1440" w:right="1440" w:bottom="1440" w:left="1440"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Arial Narrow">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drawing xmlns:a="http://schemas.openxmlformats.org/drawingml/2006/main">
        <wp:inline distT="0" distB="0" distL="0" distR="0">
          <wp:extent cx="5943473" cy="847167"/>
          <wp:effectExtent l="0" t="0" r="0" b="0"/>
          <wp:docPr id="1073741826" name="officeArt object"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 xmlns:a="http://schemas.openxmlformats.org/drawingml/2006/main">
            <a:graphicData uri="http://schemas.openxmlformats.org/drawingml/2006/picture">
              <pic:pic xmlns:pic="http://schemas.openxmlformats.org/drawingml/2006/picture">
                <pic:nvPicPr>
                  <pic:cNvPr id="1073741826" name="Εθνική Συνομοσπονδία Ατόμων με Αναπηρία.Ελευθερίου Βενιζέλου 236, Ηλιούπολη 16341, Αθήνα.Τηλέφωνο: +30 210 9949837, Φαξ: +30 210 5238967, Email: esaea@otenet.gr, Ιστοσελίδα: www.esamea.gr " descr="Εθνική Συνομοσπονδία Ατόμων με Αναπηρία.Ελευθερίου Βενιζέλου 236, Ηλιούπολη 16341, Αθήνα.Τηλέφωνο: +30 210 9949837, Φαξ: +30 210 5238967, Email: esaea@otenet.gr, Ιστοσελίδα: www.esamea.gr "/>
                  <pic:cNvPicPr>
                    <a:picLocks noChangeAspect="1"/>
                  </pic:cNvPicPr>
                </pic:nvPicPr>
                <pic:blipFill>
                  <a:blip r:embed="rId1">
                    <a:extLst/>
                  </a:blip>
                  <a:srcRect l="0" t="0" r="0" b="25257"/>
                  <a:stretch>
                    <a:fillRect/>
                  </a:stretch>
                </pic:blipFill>
                <pic:spPr>
                  <a:xfrm>
                    <a:off x="0" y="0"/>
                    <a:ext cx="5943473" cy="847167"/>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spacing w:after="120"/>
      <w:jc w:val="center"/>
    </w:pPr>
    <w:r>
      <w:drawing xmlns:a="http://schemas.openxmlformats.org/drawingml/2006/main">
        <wp:inline distT="0" distB="0" distL="0" distR="0">
          <wp:extent cx="5273498" cy="896190"/>
          <wp:effectExtent l="0" t="0" r="0" b="0"/>
          <wp:docPr id="1073741825" name="officeArt object"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 στο πλαίσιο της Πρωτοβουλίας για την Απασχόληση των Νέων.&#10;Ευρωπαϊκή Ένωση, Ευρωπαϊκό Κοινωνικό Ταμείο. &#10;ΕΣΠΑ 2014-2020. "/>
          <wp:cNvGraphicFramePr/>
          <a:graphic xmlns:a="http://schemas.openxmlformats.org/drawingml/2006/main">
            <a:graphicData uri="http://schemas.openxmlformats.org/drawingml/2006/picture">
              <pic:pic xmlns:pic="http://schemas.openxmlformats.org/drawingml/2006/picture">
                <pic:nvPicPr>
                  <pic:cNvPr id="1073741825" name="Επίσημο Λογότυπο του Προγράμματος.Επιχειρησιακό Πρόγραμμα Ανάπτυξη Ανθρώπινου Δυναμικού, Εκπαίδευση και Διά Βίου Μάθηση.Με τη συγχρηματοδότηση της Ελλάδος και της Ευρωπαϊκής Ένωσης στο πλαίσιο της Πρωτοβουλίας για την Απασχόληση των Νέων.Ευρωπαϊκή Ένωση," descr="Επίσημο Λογότυπο του Προγράμματος.Επιχειρησιακό Πρόγραμμα Ανάπτυξη Ανθρώπινου Δυναμικού, Εκπαίδευση και Διά Βίου Μάθηση.Με τη συγχρηματοδότηση της Ελλάδος και της Ευρωπαϊκής Ένωσης στο πλαίσιο της Πρωτοβουλίας για την Απασχόληση των Νέων.Ευρωπαϊκή Ένωση, Ευρωπαϊκό Κοινωνικό Ταμείο. ΕΣΠΑ 2014-2020. "/>
                  <pic:cNvPicPr>
                    <a:picLocks noChangeAspect="1"/>
                  </pic:cNvPicPr>
                </pic:nvPicPr>
                <pic:blipFill>
                  <a:blip r:embed="rId1">
                    <a:extLst/>
                  </a:blip>
                  <a:stretch>
                    <a:fillRect/>
                  </a:stretch>
                </pic:blipFill>
                <pic:spPr>
                  <a:xfrm>
                    <a:off x="0" y="0"/>
                    <a:ext cx="5273498" cy="89619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20" w:line="276" w:lineRule="auto"/>
      <w:ind w:left="0" w:right="0" w:firstLine="0"/>
      <w:jc w:val="both"/>
      <w:outlineLvl w:val="9"/>
    </w:pPr>
    <w:rPr>
      <w:rFonts w:ascii="Arial Narrow" w:cs="Arial Unicode MS" w:hAnsi="Arial Narrow"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paragraph" w:styleId="Title A">
    <w:name w:val="Title A"/>
    <w:next w:val="Normal.0"/>
    <w:pPr>
      <w:keepNext w:val="0"/>
      <w:keepLines w:val="0"/>
      <w:pageBreakBefore w:val="0"/>
      <w:widowControl w:val="1"/>
      <w:shd w:val="clear" w:color="auto" w:fill="auto"/>
      <w:tabs>
        <w:tab w:val="left" w:pos="993"/>
      </w:tabs>
      <w:suppressAutoHyphens w:val="0"/>
      <w:bidi w:val="0"/>
      <w:spacing w:before="360" w:after="240" w:line="240" w:lineRule="auto"/>
      <w:ind w:left="0" w:right="0" w:firstLine="0"/>
      <w:jc w:val="center"/>
      <w:outlineLvl w:val="9"/>
    </w:pPr>
    <w:rPr>
      <w:rFonts w:ascii="Arial Narrow" w:cs="Arial Unicode MS" w:hAnsi="Arial Narrow" w:eastAsia="Arial Unicode MS" w:hint="default"/>
      <w:b w:val="1"/>
      <w:bCs w:val="1"/>
      <w:i w:val="0"/>
      <w:iCs w:val="0"/>
      <w:caps w:val="0"/>
      <w:smallCaps w:val="0"/>
      <w:strike w:val="0"/>
      <w:dstrike w:val="0"/>
      <w:outline w:val="0"/>
      <w:color w:val="000000"/>
      <w:spacing w:val="5"/>
      <w:kern w:val="28"/>
      <w:position w:val="0"/>
      <w:sz w:val="28"/>
      <w:szCs w:val="28"/>
      <w:u w:val="none" w:color="000000"/>
      <w:shd w:val="nil" w:color="auto" w:fill="auto"/>
      <w:vertAlign w:val="baseline"/>
      <w14:textFill>
        <w14:solidFill>
          <w14:srgbClr w14:val="000000"/>
        </w14:solidFill>
      </w14:textFill>
    </w:rPr>
  </w:style>
  <w:style w:type="paragraph" w:styleId="Subtitle A">
    <w:name w:val="Subtitle A"/>
    <w:next w:val="Normal.0"/>
    <w:pPr>
      <w:keepNext w:val="0"/>
      <w:keepLines w:val="0"/>
      <w:pageBreakBefore w:val="0"/>
      <w:widowControl w:val="1"/>
      <w:shd w:val="clear" w:color="auto" w:fill="auto"/>
      <w:suppressAutoHyphens w:val="0"/>
      <w:bidi w:val="0"/>
      <w:spacing w:before="0" w:after="480" w:line="276" w:lineRule="auto"/>
      <w:ind w:left="0" w:right="0" w:firstLine="0"/>
      <w:jc w:val="center"/>
      <w:outlineLvl w:val="9"/>
    </w:pPr>
    <w:rPr>
      <w:rFonts w:ascii="Arial Narrow" w:cs="Arial Unicode MS" w:hAnsi="Arial Narrow" w:eastAsia="Arial Unicode MS" w:hint="default"/>
      <w:b w:val="1"/>
      <w:bCs w:val="1"/>
      <w:i w:val="0"/>
      <w:iCs w:val="0"/>
      <w:caps w:val="0"/>
      <w:smallCaps w:val="0"/>
      <w:strike w:val="0"/>
      <w:dstrike w:val="0"/>
      <w:outline w:val="0"/>
      <w:color w:val="000000"/>
      <w:spacing w:val="0"/>
      <w:kern w:val="0"/>
      <w:position w:val="0"/>
      <w:sz w:val="22"/>
      <w:szCs w:val="22"/>
      <w:u w:val="single" w:color="000000"/>
      <w:shd w:val="nil" w:color="auto" w:fill="auto"/>
      <w:vertAlign w:val="base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Arial Narrow" w:cs="Arial Narrow" w:hAnsi="Arial Narrow" w:eastAsia="Arial Narrow"/>
      <w:b w:val="1"/>
      <w:bCs w:val="1"/>
      <w:outline w:val="0"/>
      <w:color w:val="c00000"/>
      <w:sz w:val="28"/>
      <w:szCs w:val="28"/>
      <w:u w:color="c00000"/>
      <w14:textFill>
        <w14:solidFill>
          <w14:srgbClr w14:val="C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76" w:lineRule="auto"/>
      <w:ind w:left="720" w:right="0" w:firstLine="0"/>
      <w:jc w:val="both"/>
      <w:outlineLvl w:val="9"/>
    </w:pPr>
    <w:rPr>
      <w:rFonts w:ascii="Arial Narrow" w:cs="Arial Unicode MS" w:hAnsi="Arial Narrow"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numbering" w:styleId="Imported Style 1">
    <w:name w:val="Imported Style 1"/>
    <w:pPr>
      <w:numPr>
        <w:numId w:val="1"/>
      </w:numPr>
    </w:pPr>
  </w:style>
  <w:style w:type="character" w:styleId="Hyperlink.1">
    <w:name w:val="Hyperlink.1"/>
    <w:basedOn w:val="Link"/>
    <w:next w:val="Hyperlink.1"/>
    <w:rPr>
      <w:rFonts w:ascii="Arial Narrow" w:cs="Arial Narrow" w:hAnsi="Arial Narrow" w:eastAsia="Arial Narrow"/>
      <w:b w:val="1"/>
      <w:bCs w:val="1"/>
    </w:rPr>
  </w:style>
  <w:style w:type="character" w:styleId="Hyperlink.2">
    <w:name w:val="Hyperlink.2"/>
    <w:basedOn w:val="Link"/>
    <w:next w:val="Hyperlink.2"/>
    <w:rPr>
      <w:lang w:val="it-IT"/>
    </w:rPr>
  </w:style>
  <w:style w:type="character" w:styleId="Hyperlink.3">
    <w:name w:val="Hyperlink.3"/>
    <w:basedOn w:val="Link"/>
    <w:next w:val="Hyperlink.3"/>
    <w:rPr>
      <w:sz w:val="18"/>
      <w:szCs w:val="18"/>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